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497B" w14:textId="77777777" w:rsidR="00867B84" w:rsidRPr="00EB41D1" w:rsidRDefault="00867B84" w:rsidP="00867B84">
      <w:pPr>
        <w:pStyle w:val="Heading1"/>
        <w:rPr>
          <w:color w:val="26BE37"/>
          <w:szCs w:val="20"/>
        </w:rPr>
      </w:pPr>
      <w:r w:rsidRPr="00867B84">
        <w:rPr>
          <w:color w:val="000000"/>
          <w:szCs w:val="20"/>
        </w:rPr>
        <w:t xml:space="preserve">SECTION 4: </w:t>
      </w:r>
      <w:r w:rsidRPr="00867B84">
        <w:rPr>
          <w:color w:val="26BE37"/>
          <w:szCs w:val="20"/>
        </w:rPr>
        <w:t>COMMUNICATION</w:t>
      </w:r>
    </w:p>
    <w:p w14:paraId="2E1DD850" w14:textId="77777777" w:rsidR="00867B84" w:rsidRPr="00287315" w:rsidRDefault="00867B84" w:rsidP="00867B84">
      <w:pPr>
        <w:pStyle w:val="Heading2"/>
        <w:spacing w:before="0"/>
        <w:rPr>
          <w:sz w:val="20"/>
          <w:szCs w:val="20"/>
        </w:rPr>
      </w:pPr>
    </w:p>
    <w:p w14:paraId="4A004CBA" w14:textId="77777777" w:rsidR="00867B84" w:rsidRPr="00867B84" w:rsidRDefault="00867B84" w:rsidP="00867B84">
      <w:pPr>
        <w:pStyle w:val="Heading2"/>
        <w:spacing w:before="0"/>
        <w:rPr>
          <w:color w:val="26BE37"/>
          <w:sz w:val="20"/>
          <w:szCs w:val="20"/>
        </w:rPr>
      </w:pPr>
      <w:bookmarkStart w:id="0" w:name="_Toc286410953"/>
      <w:r w:rsidRPr="00867B84">
        <w:rPr>
          <w:color w:val="26BE37"/>
          <w:sz w:val="20"/>
          <w:szCs w:val="20"/>
        </w:rPr>
        <w:t>COMMUNICATING YOUR TOBACCO-FREE POLICY</w:t>
      </w:r>
      <w:bookmarkEnd w:id="0"/>
    </w:p>
    <w:p w14:paraId="088C6958" w14:textId="77777777" w:rsidR="002946B0" w:rsidRPr="002946B0" w:rsidRDefault="00867B84" w:rsidP="002946B0">
      <w:pPr>
        <w:rPr>
          <w:sz w:val="20"/>
          <w:szCs w:val="20"/>
        </w:rPr>
      </w:pPr>
      <w:r w:rsidRPr="00867B84">
        <w:rPr>
          <w:sz w:val="20"/>
          <w:szCs w:val="20"/>
        </w:rPr>
        <w:t xml:space="preserve">In </w:t>
      </w:r>
      <w:r w:rsidR="002946B0" w:rsidRPr="002946B0">
        <w:rPr>
          <w:sz w:val="20"/>
          <w:szCs w:val="20"/>
        </w:rPr>
        <w:t xml:space="preserve">order to comply with a policy, people need to be aware of it. Students, staff, parents, and the public/community are all impacted by a tobacco-free school policy. Therefore, each of these audiences needs to understand the policy. </w:t>
      </w:r>
    </w:p>
    <w:p w14:paraId="0DB20C6B" w14:textId="77777777" w:rsidR="002946B0" w:rsidRPr="002946B0" w:rsidRDefault="002946B0" w:rsidP="002946B0">
      <w:pPr>
        <w:rPr>
          <w:sz w:val="20"/>
          <w:szCs w:val="20"/>
        </w:rPr>
      </w:pPr>
      <w:r w:rsidRPr="002946B0">
        <w:rPr>
          <w:sz w:val="20"/>
          <w:szCs w:val="20"/>
        </w:rPr>
        <w:t xml:space="preserve">There are many ways to effectively communicate positive messages about the tobacco-free policy. Aim for clear, positive messages that motivate people to comply. Here are some suggestions from schools across the country. </w:t>
      </w:r>
    </w:p>
    <w:p w14:paraId="0293283C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SIGNAGE: </w:t>
      </w:r>
      <w:r w:rsidRPr="002946B0">
        <w:rPr>
          <w:bCs/>
          <w:sz w:val="20"/>
          <w:szCs w:val="20"/>
        </w:rPr>
        <w:t>Post tobacco-free school signs at all entrances to school buildings, school grounds, parking lots, athletic facilities, as well as in the school building, school vehicles and buses.  </w:t>
      </w:r>
    </w:p>
    <w:p w14:paraId="627B4496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TEACHER-SPECIFIC SIGNAGE: </w:t>
      </w:r>
      <w:r w:rsidRPr="002946B0">
        <w:rPr>
          <w:bCs/>
          <w:sz w:val="20"/>
          <w:szCs w:val="20"/>
        </w:rPr>
        <w:t>Post tobacco-free school signage, along with a copy of the policy, in staff lounges or offices.</w:t>
      </w:r>
      <w:r w:rsidRPr="002946B0">
        <w:rPr>
          <w:b/>
          <w:bCs/>
          <w:sz w:val="20"/>
          <w:szCs w:val="20"/>
        </w:rPr>
        <w:t xml:space="preserve">  </w:t>
      </w:r>
    </w:p>
    <w:p w14:paraId="2E031094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IN-SCHOOL STUDENT ANNOUNCEMENTS: </w:t>
      </w:r>
      <w:r w:rsidRPr="002946B0">
        <w:rPr>
          <w:bCs/>
          <w:sz w:val="20"/>
          <w:szCs w:val="20"/>
        </w:rPr>
        <w:t>Ask students to read daily announcements. Involve student groups or clubs in developing and delivering these announcements about the policy.  </w:t>
      </w:r>
    </w:p>
    <w:p w14:paraId="469FBF54" w14:textId="77777777" w:rsidR="002946B0" w:rsidRPr="002946B0" w:rsidRDefault="002946B0" w:rsidP="002946B0">
      <w:pPr>
        <w:numPr>
          <w:ilvl w:val="0"/>
          <w:numId w:val="2"/>
        </w:numPr>
        <w:rPr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EVENT ANNOUNCEMENTS: </w:t>
      </w:r>
      <w:r w:rsidRPr="002946B0">
        <w:rPr>
          <w:bCs/>
          <w:sz w:val="20"/>
          <w:szCs w:val="20"/>
        </w:rPr>
        <w:t>Announce the policy at athletic events, meetings, concerts and plays. Involve student groups or clubs in developing and delivering these announcements about the policy. Include a mention of the tobacco- free campus policy in event bulletins/flyers.  </w:t>
      </w:r>
    </w:p>
    <w:p w14:paraId="797BD0E1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STUDENT-DESIGNED PUBLICITY: </w:t>
      </w:r>
      <w:r w:rsidRPr="002946B0">
        <w:rPr>
          <w:bCs/>
          <w:sz w:val="20"/>
          <w:szCs w:val="20"/>
        </w:rPr>
        <w:t>Ask student groups or classes to design posters, banners and signs to communicate the policy.  </w:t>
      </w:r>
    </w:p>
    <w:p w14:paraId="1E094000" w14:textId="77777777" w:rsidR="002946B0" w:rsidRPr="002946B0" w:rsidRDefault="002946B0" w:rsidP="002946B0">
      <w:pPr>
        <w:numPr>
          <w:ilvl w:val="0"/>
          <w:numId w:val="2"/>
        </w:numPr>
        <w:rPr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STAFF EDUCATION AND TRAINING: </w:t>
      </w:r>
      <w:r w:rsidRPr="002946B0">
        <w:rPr>
          <w:bCs/>
          <w:sz w:val="20"/>
          <w:szCs w:val="20"/>
        </w:rPr>
        <w:t>Discuss the policy at staff meetings and new staff orientations. Provide annual in-service training on tobacco and e-cigarette related school policies for all staff, including teachers, administrators, bus drivers, aides, food service workers, and maintenance staff.  </w:t>
      </w:r>
    </w:p>
    <w:p w14:paraId="63E90801" w14:textId="77777777" w:rsidR="002946B0" w:rsidRPr="002946B0" w:rsidRDefault="002946B0" w:rsidP="002946B0">
      <w:pPr>
        <w:numPr>
          <w:ilvl w:val="0"/>
          <w:numId w:val="2"/>
        </w:numPr>
        <w:rPr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STUDENT EDUCATION: </w:t>
      </w:r>
      <w:r w:rsidRPr="002946B0">
        <w:rPr>
          <w:bCs/>
          <w:sz w:val="20"/>
          <w:szCs w:val="20"/>
        </w:rPr>
        <w:t>Clear expectations help everyone follow the rules. At the start of each school year, during school-wide or grade-level assemblies or in a specific class, all school rules should be reviewed, including policies about tobacco and e-cigarette use and possession.  </w:t>
      </w:r>
    </w:p>
    <w:p w14:paraId="7DE4FD8E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NEWSPAPER ADVERTISEMENT: </w:t>
      </w:r>
      <w:r w:rsidRPr="002946B0">
        <w:rPr>
          <w:bCs/>
          <w:sz w:val="20"/>
          <w:szCs w:val="20"/>
        </w:rPr>
        <w:t>Place an ad in the newspaper publicizing the policy.  </w:t>
      </w:r>
    </w:p>
    <w:p w14:paraId="54E01FB4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COMMUNITY GROUPS: </w:t>
      </w:r>
      <w:r w:rsidRPr="002946B0">
        <w:rPr>
          <w:bCs/>
          <w:sz w:val="20"/>
          <w:szCs w:val="20"/>
        </w:rPr>
        <w:t>Ask community groups such as local coalitions and parent-teacher organizations to include  an article about the tobacco-free school policy in their newsletters. Provide them with a short article, if necessary.  </w:t>
      </w:r>
    </w:p>
    <w:p w14:paraId="352D249E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MEMO OR EMAIL: </w:t>
      </w:r>
      <w:r w:rsidRPr="002946B0">
        <w:rPr>
          <w:bCs/>
          <w:sz w:val="20"/>
          <w:szCs w:val="20"/>
        </w:rPr>
        <w:t>Inform school staff – or remind them throughout the year – about the policy and enforcement via an official memo or email. Inform vendors who provide supplies, materials, and services on a regular basis to the school about the policy via an official memo.  </w:t>
      </w:r>
    </w:p>
    <w:p w14:paraId="1FE28E47" w14:textId="77777777" w:rsidR="002946B0" w:rsidRPr="002946B0" w:rsidRDefault="002946B0" w:rsidP="002946B0">
      <w:pPr>
        <w:numPr>
          <w:ilvl w:val="0"/>
          <w:numId w:val="2"/>
        </w:numPr>
        <w:rPr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PARENT LETTERS: </w:t>
      </w:r>
      <w:r w:rsidRPr="002946B0">
        <w:rPr>
          <w:bCs/>
          <w:sz w:val="20"/>
          <w:szCs w:val="20"/>
        </w:rPr>
        <w:t>Send a letter to each parent or guardian explaining the policy; providing the health, academic, and social reasons; outlining the consequences for violators; and requesting support in enforcement with students and visitors.  </w:t>
      </w:r>
    </w:p>
    <w:p w14:paraId="5178FB34" w14:textId="77777777" w:rsidR="002946B0" w:rsidRPr="002946B0" w:rsidRDefault="002946B0" w:rsidP="002946B0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PARENT TELEPHONE CALLS: </w:t>
      </w:r>
      <w:r w:rsidRPr="002946B0">
        <w:rPr>
          <w:bCs/>
          <w:sz w:val="20"/>
          <w:szCs w:val="20"/>
        </w:rPr>
        <w:t>Use automatic calling to inform parents of the policy. This may be particularly appropriate prior to the first sporting event of the year.  </w:t>
      </w:r>
    </w:p>
    <w:p w14:paraId="2949E9AF" w14:textId="77777777" w:rsidR="002946B0" w:rsidRPr="002946B0" w:rsidRDefault="002946B0" w:rsidP="002946B0">
      <w:pPr>
        <w:numPr>
          <w:ilvl w:val="0"/>
          <w:numId w:val="2"/>
        </w:numPr>
        <w:rPr>
          <w:bCs/>
          <w:sz w:val="20"/>
          <w:szCs w:val="20"/>
        </w:rPr>
      </w:pPr>
      <w:r w:rsidRPr="002946B0">
        <w:rPr>
          <w:b/>
          <w:bCs/>
          <w:sz w:val="20"/>
          <w:szCs w:val="20"/>
        </w:rPr>
        <w:t xml:space="preserve">COMMUNICATE ABOUT VIOLATIONS: </w:t>
      </w:r>
      <w:r w:rsidRPr="002946B0">
        <w:rPr>
          <w:bCs/>
          <w:sz w:val="20"/>
          <w:szCs w:val="20"/>
        </w:rPr>
        <w:t>Call or meet with parents if a student violates the policy. Send a letter home with a summary of the policy, details of their student’s policy violation, and consequences of this and future violations.  </w:t>
      </w:r>
    </w:p>
    <w:p w14:paraId="1396B8B7" w14:textId="77777777" w:rsidR="00867B84" w:rsidRPr="00867B84" w:rsidRDefault="00867B84" w:rsidP="002946B0">
      <w:pPr>
        <w:rPr>
          <w:sz w:val="20"/>
          <w:szCs w:val="20"/>
        </w:rPr>
      </w:pPr>
      <w:bookmarkStart w:id="1" w:name="_GoBack"/>
      <w:bookmarkEnd w:id="1"/>
    </w:p>
    <w:p w14:paraId="18390BAA" w14:textId="77777777" w:rsidR="00867B84" w:rsidRPr="00867B84" w:rsidRDefault="00867B84" w:rsidP="00867B84">
      <w:pPr>
        <w:rPr>
          <w:sz w:val="20"/>
          <w:szCs w:val="20"/>
        </w:rPr>
      </w:pPr>
    </w:p>
    <w:p w14:paraId="5F8141A9" w14:textId="77777777" w:rsidR="00867B84" w:rsidRPr="00867B84" w:rsidRDefault="00867B84" w:rsidP="00867B84">
      <w:pPr>
        <w:rPr>
          <w:color w:val="000000" w:themeColor="text1"/>
          <w:sz w:val="22"/>
          <w:szCs w:val="22"/>
        </w:rPr>
      </w:pPr>
      <w:r w:rsidRPr="00867B84">
        <w:rPr>
          <w:color w:val="000000" w:themeColor="text1"/>
          <w:sz w:val="22"/>
          <w:szCs w:val="22"/>
        </w:rPr>
        <w:t xml:space="preserve">For signage resources, contact </w:t>
      </w:r>
      <w:r w:rsidRPr="00867B84">
        <w:rPr>
          <w:color w:val="26BE37"/>
          <w:sz w:val="22"/>
          <w:szCs w:val="22"/>
        </w:rPr>
        <w:t>info@247CampaignVA.co</w:t>
      </w:r>
      <w:r w:rsidRPr="00867B84">
        <w:rPr>
          <w:rStyle w:val="Hyperlink"/>
          <w:color w:val="26BE37"/>
          <w:sz w:val="22"/>
          <w:szCs w:val="22"/>
          <w:u w:val="none"/>
        </w:rPr>
        <w:t>m</w:t>
      </w:r>
      <w:r w:rsidRPr="00867B84">
        <w:rPr>
          <w:rStyle w:val="Hyperlink"/>
          <w:color w:val="000000" w:themeColor="text1"/>
          <w:sz w:val="22"/>
          <w:szCs w:val="22"/>
          <w:u w:val="none"/>
        </w:rPr>
        <w:t xml:space="preserve"> or visit </w:t>
      </w:r>
      <w:r w:rsidRPr="00867B84">
        <w:rPr>
          <w:rStyle w:val="Hyperlink"/>
          <w:color w:val="26BE37"/>
          <w:sz w:val="22"/>
          <w:szCs w:val="22"/>
          <w:u w:val="none"/>
        </w:rPr>
        <w:t>247CampaignVA.com/signage.</w:t>
      </w:r>
      <w:r w:rsidRPr="00867B84">
        <w:rPr>
          <w:color w:val="000000" w:themeColor="text1"/>
          <w:sz w:val="22"/>
          <w:szCs w:val="22"/>
        </w:rPr>
        <w:t xml:space="preserve"> </w:t>
      </w:r>
    </w:p>
    <w:p w14:paraId="7CC0E67A" w14:textId="77777777" w:rsidR="000E70D4" w:rsidRPr="00867B84" w:rsidRDefault="000E70D4" w:rsidP="0043043F">
      <w:pPr>
        <w:rPr>
          <w:sz w:val="20"/>
          <w:szCs w:val="20"/>
        </w:rPr>
      </w:pPr>
    </w:p>
    <w:sectPr w:rsidR="000E70D4" w:rsidRPr="00867B84" w:rsidSect="004D4E8E">
      <w:headerReference w:type="default" r:id="rId9"/>
      <w:footerReference w:type="even" r:id="rId10"/>
      <w:footerReference w:type="default" r:id="rId11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8167C" w14:textId="77777777" w:rsidR="00867B84" w:rsidRDefault="00867B84" w:rsidP="00793B33">
      <w:r>
        <w:separator/>
      </w:r>
    </w:p>
  </w:endnote>
  <w:endnote w:type="continuationSeparator" w:id="0">
    <w:p w14:paraId="20A5333F" w14:textId="77777777" w:rsidR="00867B84" w:rsidRDefault="00867B84" w:rsidP="0079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Pro-Medium">
    <w:altName w:val="Candara"/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andara"/>
    <w:charset w:val="00"/>
    <w:family w:val="auto"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8F1C" w14:textId="77777777" w:rsidR="00A0415A" w:rsidRDefault="00A0415A" w:rsidP="000E7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FF2DF" w14:textId="77777777" w:rsidR="00A0415A" w:rsidRDefault="00A0415A" w:rsidP="00E006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FAF2" w14:textId="77777777" w:rsidR="00A0415A" w:rsidRPr="00164B29" w:rsidRDefault="00A0415A" w:rsidP="00E0068B">
    <w:pPr>
      <w:tabs>
        <w:tab w:val="left" w:pos="6213"/>
      </w:tabs>
      <w:spacing w:line="200" w:lineRule="exact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</w:p>
  <w:p w14:paraId="6EB5CDCF" w14:textId="77777777" w:rsidR="00A0415A" w:rsidRPr="00CB2A2B" w:rsidRDefault="00A0415A" w:rsidP="00E0068B">
    <w:pPr>
      <w:pStyle w:val="Footer"/>
      <w:ind w:right="360"/>
      <w:rPr>
        <w:rFonts w:cs="Arial"/>
        <w:sz w:val="20"/>
        <w:szCs w:val="20"/>
      </w:rPr>
    </w:pPr>
  </w:p>
  <w:p w14:paraId="4FA56B5E" w14:textId="77777777" w:rsidR="00A0415A" w:rsidRDefault="00A0415A" w:rsidP="00E0068B">
    <w:pPr>
      <w:pStyle w:val="Footer"/>
      <w:ind w:left="630" w:right="360" w:hanging="630"/>
      <w:rPr>
        <w:rFonts w:ascii="DINPro-Medium" w:hAnsi="DINPro-Medium"/>
        <w:sz w:val="18"/>
        <w:szCs w:val="18"/>
      </w:rPr>
    </w:pPr>
    <w:r>
      <w:rPr>
        <w:rFonts w:ascii="DINPro-Medium" w:hAnsi="DINPro-Medium"/>
        <w:sz w:val="18"/>
        <w:szCs w:val="18"/>
      </w:rPr>
      <w:t xml:space="preserve">               </w:t>
    </w:r>
  </w:p>
  <w:p w14:paraId="1814E804" w14:textId="77777777" w:rsidR="00A0415A" w:rsidRPr="004149C8" w:rsidRDefault="00A0415A" w:rsidP="004149C8">
    <w:pPr>
      <w:pStyle w:val="Footer"/>
      <w:framePr w:wrap="around" w:vAnchor="text" w:hAnchor="page" w:x="10873" w:y="135"/>
      <w:rPr>
        <w:rStyle w:val="PageNumber"/>
        <w:sz w:val="18"/>
        <w:szCs w:val="18"/>
      </w:rPr>
    </w:pPr>
    <w:r w:rsidRPr="004149C8">
      <w:rPr>
        <w:rStyle w:val="PageNumber"/>
        <w:sz w:val="18"/>
        <w:szCs w:val="18"/>
      </w:rPr>
      <w:fldChar w:fldCharType="begin"/>
    </w:r>
    <w:r w:rsidRPr="004149C8">
      <w:rPr>
        <w:rStyle w:val="PageNumber"/>
        <w:sz w:val="18"/>
        <w:szCs w:val="18"/>
      </w:rPr>
      <w:instrText xml:space="preserve">PAGE  </w:instrText>
    </w:r>
    <w:r w:rsidRPr="004149C8">
      <w:rPr>
        <w:rStyle w:val="PageNumber"/>
        <w:sz w:val="18"/>
        <w:szCs w:val="18"/>
      </w:rPr>
      <w:fldChar w:fldCharType="separate"/>
    </w:r>
    <w:r w:rsidR="002946B0">
      <w:rPr>
        <w:rStyle w:val="PageNumber"/>
        <w:noProof/>
        <w:sz w:val="18"/>
        <w:szCs w:val="18"/>
      </w:rPr>
      <w:t>1</w:t>
    </w:r>
    <w:r w:rsidRPr="004149C8">
      <w:rPr>
        <w:rStyle w:val="PageNumber"/>
        <w:sz w:val="18"/>
        <w:szCs w:val="18"/>
      </w:rPr>
      <w:fldChar w:fldCharType="end"/>
    </w:r>
  </w:p>
  <w:p w14:paraId="7515A662" w14:textId="77777777" w:rsidR="00A0415A" w:rsidRDefault="00A0415A" w:rsidP="00E0068B">
    <w:pPr>
      <w:pStyle w:val="Footer"/>
      <w:ind w:left="1170" w:right="360" w:hanging="540"/>
      <w:rPr>
        <w:rFonts w:ascii="DINPro-Medium" w:hAnsi="DINPro-Medium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19AED9" wp14:editId="4C557CEB">
          <wp:simplePos x="0" y="0"/>
          <wp:positionH relativeFrom="column">
            <wp:posOffset>21590</wp:posOffset>
          </wp:positionH>
          <wp:positionV relativeFrom="paragraph">
            <wp:posOffset>104140</wp:posOffset>
          </wp:positionV>
          <wp:extent cx="713740" cy="18605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cueSCG-Logo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1860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6A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6A62528" wp14:editId="2EEC2495">
              <wp:simplePos x="0" y="0"/>
              <wp:positionH relativeFrom="margin">
                <wp:posOffset>-45720</wp:posOffset>
              </wp:positionH>
              <wp:positionV relativeFrom="page">
                <wp:posOffset>9311005</wp:posOffset>
              </wp:positionV>
              <wp:extent cx="6400800" cy="1270"/>
              <wp:effectExtent l="0" t="0" r="25400" b="2413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120"/>
                        <a:chExt cx="10080" cy="2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080" y="15120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3.55pt;margin-top:733.15pt;width:7in;height:.1pt;z-index:-251654144;mso-position-horizontal-relative:margin;mso-position-vertical-relative:page" coordorigin="1080,15120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">
              <v:polyline id="Freeform 24" o:spid="_x0000_s1027" style="position:absolute;visibility:visible;mso-wrap-style:square;v-text-anchor:top" points="1080,15120,11160,15120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hh3xgAA&#10;ANsAAAAPAAAAZHJzL2Rvd25yZXYueG1sRI9Ba8JAFITvhf6H5RW8lGajWJWYVawitBQUrQePj+wz&#10;Cd19G7Krif++Wyj0OMzMN0y+7K0RN2p97VjBMElBEBdO11wqOH1tX2YgfEDWaByTgjt5WC4eH3LM&#10;tOv4QLdjKEWEsM9QQRVCk0npi4os+sQ1xNG7uNZiiLItpW6xi3Br5ChNJ9JizXGhwobWFRXfx6tV&#10;8PxqVpe3z4/pdD/cmt11M953k7NSg6d+NQcRqA//4b/2u1YwGsPvl/gD5O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+hh3xgAAANsAAAAPAAAAAAAAAAAAAAAAAJcCAABkcnMv&#10;ZG93bnJldi54bWxQSwUGAAAAAAQABAD1AAAAigMAAAAA&#10;" filled="f" strokeweight=".25pt">
                <v:path arrowok="t" o:connecttype="custom" o:connectlocs="0,0;10080,0" o:connectangles="0,0"/>
              </v:polyline>
              <w10:wrap anchorx="margin" anchory="page"/>
            </v:group>
          </w:pict>
        </mc:Fallback>
      </mc:AlternateContent>
    </w:r>
  </w:p>
  <w:p w14:paraId="5A9D0200" w14:textId="77777777" w:rsidR="00A0415A" w:rsidRPr="004149C8" w:rsidRDefault="00A0415A" w:rsidP="00E0068B">
    <w:pPr>
      <w:pStyle w:val="Footer"/>
      <w:ind w:left="1170" w:right="360" w:hanging="360"/>
      <w:rPr>
        <w:sz w:val="18"/>
        <w:szCs w:val="18"/>
      </w:rPr>
    </w:pPr>
    <w:r>
      <w:rPr>
        <w:rFonts w:ascii="DINPro-Regular" w:hAnsi="DINPro-Regular"/>
        <w:sz w:val="18"/>
        <w:szCs w:val="18"/>
      </w:rPr>
      <w:tab/>
    </w:r>
    <w:r w:rsidRPr="004149C8">
      <w:rPr>
        <w:sz w:val="18"/>
        <w:szCs w:val="18"/>
      </w:rPr>
      <w:t>Document Title Here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E0B7" w14:textId="77777777" w:rsidR="00867B84" w:rsidRDefault="00867B84" w:rsidP="00793B33">
      <w:r>
        <w:separator/>
      </w:r>
    </w:p>
  </w:footnote>
  <w:footnote w:type="continuationSeparator" w:id="0">
    <w:p w14:paraId="3EC90B16" w14:textId="77777777" w:rsidR="00867B84" w:rsidRDefault="00867B84" w:rsidP="00793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8020" w14:textId="77777777" w:rsidR="00867B84" w:rsidRPr="00867B84" w:rsidRDefault="00867B84" w:rsidP="00867B8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4915DF" wp14:editId="2BD8D2BF">
          <wp:simplePos x="0" y="0"/>
          <wp:positionH relativeFrom="column">
            <wp:posOffset>-607060</wp:posOffset>
          </wp:positionH>
          <wp:positionV relativeFrom="paragraph">
            <wp:posOffset>-297180</wp:posOffset>
          </wp:positionV>
          <wp:extent cx="7507551" cy="97155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T_24-7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224" cy="971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0578D7"/>
    <w:multiLevelType w:val="hybridMultilevel"/>
    <w:tmpl w:val="6AF4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4"/>
    <w:rsid w:val="00015742"/>
    <w:rsid w:val="000D1177"/>
    <w:rsid w:val="000E70D4"/>
    <w:rsid w:val="0010495E"/>
    <w:rsid w:val="001205E9"/>
    <w:rsid w:val="00193E64"/>
    <w:rsid w:val="00235233"/>
    <w:rsid w:val="002753FA"/>
    <w:rsid w:val="002946B0"/>
    <w:rsid w:val="00302B36"/>
    <w:rsid w:val="00303EAB"/>
    <w:rsid w:val="00305371"/>
    <w:rsid w:val="004149C8"/>
    <w:rsid w:val="00421D67"/>
    <w:rsid w:val="0043043F"/>
    <w:rsid w:val="00453498"/>
    <w:rsid w:val="004D4E8E"/>
    <w:rsid w:val="004F347A"/>
    <w:rsid w:val="00621CDA"/>
    <w:rsid w:val="00641E8F"/>
    <w:rsid w:val="00656FD1"/>
    <w:rsid w:val="006A2F43"/>
    <w:rsid w:val="00793B33"/>
    <w:rsid w:val="0083144E"/>
    <w:rsid w:val="00857A40"/>
    <w:rsid w:val="00867B84"/>
    <w:rsid w:val="00874BD3"/>
    <w:rsid w:val="00884AFD"/>
    <w:rsid w:val="008A052C"/>
    <w:rsid w:val="008D61F1"/>
    <w:rsid w:val="008D6993"/>
    <w:rsid w:val="008E1137"/>
    <w:rsid w:val="00913B42"/>
    <w:rsid w:val="009715A8"/>
    <w:rsid w:val="00972798"/>
    <w:rsid w:val="00A0415A"/>
    <w:rsid w:val="00B54341"/>
    <w:rsid w:val="00B865C5"/>
    <w:rsid w:val="00CE11B6"/>
    <w:rsid w:val="00D963B0"/>
    <w:rsid w:val="00DC16CB"/>
    <w:rsid w:val="00DC77F5"/>
    <w:rsid w:val="00E0068B"/>
    <w:rsid w:val="00EE633E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593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D00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FF27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33"/>
  </w:style>
  <w:style w:type="paragraph" w:styleId="Footer">
    <w:name w:val="footer"/>
    <w:basedOn w:val="Normal"/>
    <w:link w:val="FooterChar"/>
    <w:uiPriority w:val="99"/>
    <w:unhideWhenUsed/>
    <w:rsid w:val="0079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33"/>
  </w:style>
  <w:style w:type="character" w:styleId="PageNumber">
    <w:name w:val="page number"/>
    <w:basedOn w:val="DefaultParagraphFont"/>
    <w:uiPriority w:val="99"/>
    <w:semiHidden/>
    <w:unhideWhenUsed/>
    <w:rsid w:val="00E0068B"/>
  </w:style>
  <w:style w:type="paragraph" w:styleId="TOC1">
    <w:name w:val="toc 1"/>
    <w:basedOn w:val="Normal"/>
    <w:next w:val="Normal"/>
    <w:autoRedefine/>
    <w:uiPriority w:val="39"/>
    <w:semiHidden/>
    <w:unhideWhenUsed/>
    <w:rsid w:val="00303EAB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867B84"/>
    <w:rPr>
      <w:rFonts w:asciiTheme="majorHAnsi" w:eastAsiaTheme="majorEastAsia" w:hAnsiTheme="majorHAnsi" w:cstheme="majorBidi"/>
      <w:b/>
      <w:bCs/>
      <w:color w:val="79D00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B84"/>
    <w:rPr>
      <w:rFonts w:asciiTheme="majorHAnsi" w:eastAsiaTheme="majorEastAsia" w:hAnsiTheme="majorHAnsi" w:cstheme="majorBidi"/>
      <w:b/>
      <w:bCs/>
      <w:color w:val="A6FF27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7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D00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FF27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33"/>
  </w:style>
  <w:style w:type="paragraph" w:styleId="Footer">
    <w:name w:val="footer"/>
    <w:basedOn w:val="Normal"/>
    <w:link w:val="FooterChar"/>
    <w:uiPriority w:val="99"/>
    <w:unhideWhenUsed/>
    <w:rsid w:val="0079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33"/>
  </w:style>
  <w:style w:type="character" w:styleId="PageNumber">
    <w:name w:val="page number"/>
    <w:basedOn w:val="DefaultParagraphFont"/>
    <w:uiPriority w:val="99"/>
    <w:semiHidden/>
    <w:unhideWhenUsed/>
    <w:rsid w:val="00E0068B"/>
  </w:style>
  <w:style w:type="paragraph" w:styleId="TOC1">
    <w:name w:val="toc 1"/>
    <w:basedOn w:val="Normal"/>
    <w:next w:val="Normal"/>
    <w:autoRedefine/>
    <w:uiPriority w:val="39"/>
    <w:semiHidden/>
    <w:unhideWhenUsed/>
    <w:rsid w:val="00303EAB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867B84"/>
    <w:rPr>
      <w:rFonts w:asciiTheme="majorHAnsi" w:eastAsiaTheme="majorEastAsia" w:hAnsiTheme="majorHAnsi" w:cstheme="majorBidi"/>
      <w:b/>
      <w:bCs/>
      <w:color w:val="79D00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B84"/>
    <w:rPr>
      <w:rFonts w:asciiTheme="majorHAnsi" w:eastAsiaTheme="majorEastAsia" w:hAnsiTheme="majorHAnsi" w:cstheme="majorBidi"/>
      <w:b/>
      <w:bCs/>
      <w:color w:val="A6FF27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7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nderbur:Library:Application%20Support:Microsoft:Office:User%20Templates:My%20Templates:Word%20Template-NoCover.dotx" TargetMode="External"/></Relationships>
</file>

<file path=word/theme/theme1.xml><?xml version="1.0" encoding="utf-8"?>
<a:theme xmlns:a="http://schemas.openxmlformats.org/drawingml/2006/main" name="RescueSCG">
  <a:themeElements>
    <a:clrScheme name="Rescue SC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6FF27"/>
      </a:accent1>
      <a:accent2>
        <a:srgbClr val="D80099"/>
      </a:accent2>
      <a:accent3>
        <a:srgbClr val="35BAEF"/>
      </a:accent3>
      <a:accent4>
        <a:srgbClr val="FCFF2B"/>
      </a:accent4>
      <a:accent5>
        <a:srgbClr val="FA721C"/>
      </a:accent5>
      <a:accent6>
        <a:srgbClr val="501C7B"/>
      </a:accent6>
      <a:hlink>
        <a:srgbClr val="57B9A2"/>
      </a:hlink>
      <a:folHlink>
        <a:srgbClr val="ED183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116C5-5463-B046-BCA0-209B2FB4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Template-NoCover.dotx</Template>
  <TotalTime>9</TotalTime>
  <Pages>1</Pages>
  <Words>493</Words>
  <Characters>2814</Characters>
  <Application>Microsoft Macintosh Word</Application>
  <DocSecurity>0</DocSecurity>
  <Lines>23</Lines>
  <Paragraphs>6</Paragraphs>
  <ScaleCrop>false</ScaleCrop>
  <Company>Rescue Social Change Group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Vanderbur</dc:creator>
  <cp:keywords/>
  <dc:description/>
  <cp:lastModifiedBy>Nicky Harter</cp:lastModifiedBy>
  <cp:revision>2</cp:revision>
  <cp:lastPrinted>2015-03-11T19:17:00Z</cp:lastPrinted>
  <dcterms:created xsi:type="dcterms:W3CDTF">2015-03-11T19:08:00Z</dcterms:created>
  <dcterms:modified xsi:type="dcterms:W3CDTF">2015-08-25T20:25:00Z</dcterms:modified>
</cp:coreProperties>
</file>